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7E" w:rsidRPr="006979E3" w:rsidRDefault="00615E7E" w:rsidP="00D42A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>Регламент подключения</w:t>
      </w:r>
      <w:r w:rsidR="00677BFA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 (технологического присоединения)</w:t>
      </w: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 объектов капитального строительства к </w:t>
      </w:r>
      <w:r w:rsidR="00677BFA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централизованным сетям </w:t>
      </w: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 </w:t>
      </w:r>
      <w:r w:rsidR="005F3064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холодного </w:t>
      </w: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>водоснабжения</w:t>
      </w:r>
    </w:p>
    <w:p w:rsidR="00615E7E" w:rsidRPr="006979E3" w:rsidRDefault="00615E7E" w:rsidP="00615E7E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240" w:lineRule="auto"/>
        <w:ind w:left="450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Общие положения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1.1. Настоящий регламент регулирует отношения межд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у </w:t>
      </w:r>
      <w:r w:rsidR="0012043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</w:t>
      </w:r>
      <w:proofErr w:type="gramEnd"/>
      <w:r w:rsidR="0012043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«</w:t>
      </w:r>
      <w:proofErr w:type="spellStart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Комсервис</w:t>
      </w:r>
      <w:proofErr w:type="spellEnd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proofErr w:type="spellStart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Ковров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ского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района, организацией, эксплуатирующ</w:t>
      </w:r>
      <w:r w:rsidR="00677BF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ей  сети холодного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водоснабжения,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водоснабжения, включая порядок выдачи технических условий, заключения договора о подключении, выдачи и исполнения условий подключения (технических условий для присоединения).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1.2.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</w:t>
      </w:r>
      <w:r w:rsidR="00E06775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Правительства от 13.05.2013г №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406 «О государственном регулировании тарифов в сфере водоснабжения и водоотведения»; Пр</w:t>
      </w:r>
      <w:r w:rsidR="0012043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(утвержденными Постановлением П</w:t>
      </w:r>
      <w:r w:rsidR="00977FF0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равительства РФ от 13.11.2021г № 2130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 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1.3. Принятые сокращенные наименования:</w:t>
      </w:r>
    </w:p>
    <w:p w:rsidR="006979E3" w:rsidRDefault="00977FF0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Заявитель</w:t>
      </w:r>
      <w:r w:rsidRPr="00977FF0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- </w:t>
      </w:r>
      <w:r w:rsidRPr="00977FF0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>лицо, обратившееся в организацию, осуществляющую холодное водоснабжение, с заявлением о заключении договора о подключении (технологическом присоедине</w:t>
      </w:r>
      <w:r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нии) к централизованной </w:t>
      </w:r>
      <w:r w:rsidRPr="00977FF0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>системе холодного</w:t>
      </w:r>
      <w:r w:rsidR="00ED3E82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водоснабжения</w:t>
      </w:r>
      <w:r w:rsidRPr="00977FF0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- заявление о подключении, договор о подключении)</w:t>
      </w:r>
      <w:r w:rsidR="00615E7E" w:rsidRPr="00977FF0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  <w:proofErr w:type="gramEnd"/>
    </w:p>
    <w:p w:rsidR="00615E7E" w:rsidRPr="006979E3" w:rsidRDefault="00977FF0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r w:rsidRPr="00977FF0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Пподключаемый</w:t>
      </w:r>
      <w:proofErr w:type="spellEnd"/>
      <w:r w:rsidRPr="00977FF0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объек</w:t>
      </w:r>
      <w:r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>т</w:t>
      </w:r>
      <w:r w:rsidRPr="00977FF0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- объект капитального строительства,</w:t>
      </w:r>
      <w:r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</w:t>
      </w:r>
      <w:proofErr w:type="gramStart"/>
      <w:r w:rsidRPr="00977FF0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>водопроводна</w:t>
      </w:r>
      <w:r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и (или)</w:t>
      </w:r>
      <w:r w:rsidRPr="00977FF0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иные объекты, не являющиеся объектами капитального строительства (за исключением отдельных помещений объекта капитального строительства), в отношении которых осуществляется или планируется к осуществлению подключение (технологическое присоединение) к централизованным </w:t>
      </w:r>
      <w:r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>системам</w:t>
      </w:r>
      <w:r w:rsidRPr="00977FF0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холодного вод</w:t>
      </w:r>
      <w:r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>оснабжения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Сети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 —</w:t>
      </w:r>
      <w:r w:rsidR="00603B08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  система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как    совокупность имущественных     объектов,     непосредственно     используемых     в     процессе водоснабжения;</w:t>
      </w:r>
    </w:p>
    <w:p w:rsidR="00615E7E" w:rsidRPr="00ED3E82" w:rsidRDefault="00ED3E82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ED3E8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Технические условия подключения (технологического присоединения) к централизованной</w:t>
      </w:r>
      <w:r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системе</w:t>
      </w:r>
      <w:r w:rsidRPr="00ED3E8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холодного водо</w:t>
      </w:r>
      <w:r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снабжения</w:t>
      </w:r>
      <w:r w:rsidRPr="00ED3E8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(далее - технические условия)</w:t>
      </w:r>
      <w:r w:rsidRPr="00ED3E82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- документ, выдаваемый исполнителем в целях архитектурно-строительного проектирования подключаемого объекта и заключения договора о подключении, содержащий информацию об имеющейся возможности подключения подключаемого объекта в пределах указанной в таком документе максимальной мощности (нагрузки) в точках присоединения в пределах указанного в таком документе срока, и являющийся обязательным приложением к договору</w:t>
      </w:r>
      <w:proofErr w:type="gramEnd"/>
      <w:r w:rsidRPr="00ED3E82">
        <w:rPr>
          <w:rFonts w:ascii="Times New Roman" w:eastAsia="Times New Roman" w:hAnsi="Times New Roman" w:cs="Times New Roman"/>
          <w:bCs/>
          <w:color w:val="353535"/>
          <w:sz w:val="21"/>
          <w:szCs w:val="21"/>
          <w:lang w:eastAsia="ru-RU"/>
        </w:rPr>
        <w:t xml:space="preserve"> о подключении;</w:t>
      </w:r>
    </w:p>
    <w:p w:rsidR="00615E7E" w:rsidRDefault="002F3EC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ПП</w:t>
      </w:r>
      <w:r w:rsidR="00615E7E"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="00ED3E8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параметры 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подключения </w:t>
      </w:r>
      <w:r w:rsidR="00ED3E8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для подключения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объекта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капитального   строительства   к   </w:t>
      </w:r>
      <w:r w:rsidR="00ED3E8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системе холодного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водоснабжения;</w:t>
      </w:r>
    </w:p>
    <w:p w:rsidR="00D87491" w:rsidRPr="006979E3" w:rsidRDefault="00D87491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ru-RU"/>
        </w:rPr>
        <w:t>П</w:t>
      </w:r>
      <w:r w:rsidRPr="00D87491"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ru-RU"/>
        </w:rPr>
        <w:t>одключаемая мощность (нагрузка)</w:t>
      </w:r>
      <w:r w:rsidRPr="00D874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- величина мощности,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(нагрузки) с указанием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целей использования</w:t>
      </w:r>
      <w:r w:rsidRPr="00D874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холодной воды и распределения объемов подключаемой мощности (нагрузки) по целям использования, в том числе на периодические нужды, заполнение и опорожнение бассейнов, на 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цели обеспечение пожаротушения</w:t>
      </w:r>
      <w:r w:rsidRPr="00D874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lastRenderedPageBreak/>
        <w:t>Договор  о  подключении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публичный договор о подключении (технологическом присоединении) к централизованной системе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Правила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Пост</w:t>
      </w:r>
      <w:r w:rsidR="00ED3E8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ановление Правительства РФ от 30 ноября 2021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г.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="00ED3E8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№ 2130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  «Об утверждении </w:t>
      </w:r>
      <w:r w:rsidR="00ED3E8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="005B3D2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Правила заключения договоров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– Постановление Правительства РФ от 29.07.2013г № 645 «Об утверждении типовых договоров в сфере холодного водоснабжения и водоотведения»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Исполнитель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 –  </w:t>
      </w:r>
      <w:r w:rsidR="005B3D2A" w:rsidRPr="005B3D2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организация, осуществляющая холодное водоснабжение, владеющая на праве собственности или на ином законном основании объектами централизованных систем холодного вод</w:t>
      </w:r>
      <w:r w:rsidR="005B3D2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оснабжения</w:t>
      </w:r>
      <w:r w:rsidR="005B3D2A" w:rsidRPr="005B3D2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к которым непосредственно или через технологически связанные (смежные) объекты централизованных систем хо</w:t>
      </w:r>
      <w:r w:rsidR="005B3D2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лодного водоснабжения </w:t>
      </w:r>
      <w:r w:rsidR="005B3D2A" w:rsidRPr="005B3D2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иных лиц осуществляется подключение (технологическое присое</w:t>
      </w:r>
      <w:r w:rsidR="005B3D2A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динение) подключаемых объектов;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Гарантирующая организация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организация, осуществляющая холодное водоснабжение  определенная решением органа местного самоуправления поселения, городского округа, которая обязана заключить договор холодного водоснабжения с любым обратившимся к ней лицом, чьи объекты подключены (технологически присоединены) к централизованной системе холодного водоснабжения.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1.4. Процесс реализации подключения Объектов к Сетям в соответствии с настоящим Регламентом включает следующие этапы:</w:t>
      </w:r>
    </w:p>
    <w:p w:rsidR="00615E7E" w:rsidRPr="006979E3" w:rsidRDefault="00CF41E1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подача Заказчиком запроса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 выдаче ТУ подключения Объекта к Сетям  или     информации о плате за подключение;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выдач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Заказчику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подача Заказчиком заявления на подключение (технологическое присоединение) Объекта к Сетям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направление Заказчиком оферты договора о подключении к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Сетям холодного водоснабжения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условий подключения (технических условий для присоединения — УП);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заключение договора на подключение к Сетям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внесение Заказчиком платы за подключение;</w:t>
      </w:r>
    </w:p>
    <w:p w:rsidR="00615E7E" w:rsidRPr="006979E3" w:rsidRDefault="00CF41E1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выполнение Заказчиком Параметров подключения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проверк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CF41E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CF41E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выполнения Заказчиком Параметров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присоединение </w:t>
      </w:r>
      <w:r w:rsidR="00CF41E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объекта Заказчика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="0073256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 сетям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ввод Объекта в эксплуатацию;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заключение договора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отпуск питьевой воды.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1.5. Настоящий регламент применяется в случаях: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подключения строящихся (реконструируемых) Объектов;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1.6. Настоящий регламент включает  Приложения, являющиеся его неотъемлемой частью.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321A35" w:rsidRDefault="00615E7E" w:rsidP="006979E3">
      <w:pPr>
        <w:numPr>
          <w:ilvl w:val="0"/>
          <w:numId w:val="2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Порядок определения и предоставления технических условий</w:t>
      </w:r>
      <w:r w:rsid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подключения объекта капит</w:t>
      </w:r>
      <w:r w:rsidR="0073256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ального строительства к централизованным системам холодного</w:t>
      </w: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водоснабжения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2.1. Выдача ТУ или  информации о плат</w:t>
      </w:r>
      <w:r w:rsidR="0073256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 за подключение Объекта к централизованным системам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осуществляется без взимания платы.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2.2. Основанием для выдачи ТУ  или информации о плате за подключение Объекта к </w:t>
      </w:r>
      <w:r w:rsidR="0073256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системам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является запрос управления архитектуры и строительства администрации </w:t>
      </w:r>
      <w:proofErr w:type="spellStart"/>
      <w:r w:rsidR="0073256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Ковровского</w:t>
      </w:r>
      <w:proofErr w:type="spellEnd"/>
      <w:r w:rsidR="0073256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района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либо правообладателя земельного участка (бланк запроса — Приложение № 1). Форму заявки на выдачу технических условий Заказчик может получить в производственно-техническом отделе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  или на интернет сайте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предприятия.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2.3. </w:t>
      </w:r>
      <w:r w:rsid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 запросу о выдаче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технических условий должна содержать следующую информацию: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полное и сокращенное наименования заявителя (для физических лиц —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а) </w:t>
      </w:r>
      <w:r w:rsidR="00CE664C"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б) </w:t>
      </w:r>
      <w:r w:rsidR="00CE664C"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копии правоустанавливающих и </w:t>
      </w:r>
      <w:proofErr w:type="spellStart"/>
      <w:r w:rsidR="00CE664C"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правоудостоверяющих</w:t>
      </w:r>
      <w:proofErr w:type="spellEnd"/>
      <w:r w:rsidR="00CE664C"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</w:t>
      </w:r>
      <w:proofErr w:type="gramStart"/>
      <w:r w:rsidR="00CE664C"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</w:t>
      </w:r>
      <w:r w:rsid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. </w:t>
      </w:r>
      <w:proofErr w:type="gramEnd"/>
      <w:r w:rsidR="00CE664C"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При представлении в качестве </w:t>
      </w:r>
      <w:proofErr w:type="spellStart"/>
      <w:r w:rsidR="00CE664C"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правоудостоверяющего</w:t>
      </w:r>
      <w:proofErr w:type="spellEnd"/>
      <w:r w:rsidR="00CE664C"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CE664C" w:rsidRPr="006979E3" w:rsidRDefault="00CE664C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в) </w:t>
      </w:r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копии правоустанавливающих и </w:t>
      </w:r>
      <w:proofErr w:type="spellStart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правоудостоверяющих</w:t>
      </w:r>
      <w:proofErr w:type="spellEnd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правоудостоверяющего</w:t>
      </w:r>
      <w:proofErr w:type="spellEnd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CE664C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) </w:t>
      </w:r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е)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бассейнов;</w:t>
      </w:r>
    </w:p>
    <w:p w:rsidR="00615E7E" w:rsidRPr="006979E3" w:rsidRDefault="00067D91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ж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сведения о назначении объекта, высоте и об этажности зданий, строений, сооружений.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Несоответствия представленного баланса 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тировке баланса водопотребления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2.4. Документы,   приложенные   к   запросу,   должны   быть   надлежащим   образом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 xml:space="preserve">заверены. Отсутствие полного пакета документов и (или) ненадлежащее их заверение являются основанием для возврата запроса заявителю в течение </w:t>
      </w:r>
      <w:r w:rsidR="00A077F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рабочих дней с обоснованием причин отказа.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2.5. Возможность   подключения   Объектов   к   </w:t>
      </w:r>
      <w:r w:rsidR="00A077F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системам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существует: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 наличии резерва пропускной способности сетей, обеспечивающих передачу необходимого объема ресурса;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2.6. ТУ выдаются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течение </w:t>
      </w:r>
      <w:r w:rsidR="00A077F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рабочих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запроса Заказчика и должны содержать следующие данные:</w:t>
      </w:r>
    </w:p>
    <w:p w:rsidR="00615E7E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</w:t>
      </w:r>
      <w:r w:rsidR="00A077FE" w:rsidRPr="00A077F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об исполнителе 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почты,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</w:t>
      </w:r>
      <w:proofErr w:type="gramEnd"/>
      <w:r w:rsidR="00A077FE" w:rsidRPr="00A077F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месту жительства, почтовый адрес, контактный телефон и адрес электронной почты);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срок действия ТУ;</w:t>
      </w:r>
    </w:p>
    <w:p w:rsidR="00A077FE" w:rsidRPr="006979E3" w:rsidRDefault="00A077F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A077F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информация о возможной точке (точках) присоединения (адрес или описание местоположения точки или номер колодца или камеры);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</w:t>
      </w:r>
      <w:r w:rsidR="00A077FE" w:rsidRPr="00A077F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A077F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</w:t>
      </w:r>
      <w:r w:rsidRPr="00A077F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срок действия технических условий.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2.7.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Подключение (технологическое присоединение) Объекта капитального строительства, в том числе водопроводных сетей Заказч</w:t>
      </w:r>
      <w:r w:rsidR="00440844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ика, к централизованным системам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холодного водоснабжения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2.8. Исправления, дописки в ТУ не допускаются.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9. В случаях обнаружения ООО «</w:t>
      </w:r>
      <w:proofErr w:type="spellStart"/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и (или) Заказчиком допущенных ошибок либо при изменении технической возможности подключения Объекта оформляются изменения либо дополнение в ТУ.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2.10. При переходе права собственности на земельный участок в случаях обращения нового правообладателя в ранее выданные ТУ вносятся соответствующие изменения при условии сохранения параметров, назначения Объекта и размера потребляемой нагрузки.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2.11. В случае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если в течение 1 года с даты получения ТУ Заказчик не определил необходимую ему подключаемую нагрузку и не обратился с заявлением о подключении Объекта к Сетям, обязательства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прекращаются.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2.12. По окончанию срока действия ТУ обязательства сторон прекращаются. Уведомление Заказчика о прекращении срока действия ТУ не требуется.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2.13. Срок действия ТУ при наличии технической возможности может быть продлен по соглашению сторон при обращении Заказчика в письменном виде с обоснованием необходимости увеличения срока действия ТУ.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2.14. При повторном запросе по истечении 18 месячного срока параметры ранее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ТУ могут быть изменены.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ТУ в силу Правил подключения определяют возможность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Объекта к Сетям и не являются основанием для проектирования и строительства. Перечень технических требований необходимых для подключения Объекта указывается в договоре о подключение и условиях подключения. </w:t>
      </w:r>
    </w:p>
    <w:p w:rsidR="00615E7E" w:rsidRPr="005577C2" w:rsidRDefault="00615E7E" w:rsidP="006979E3">
      <w:pPr>
        <w:numPr>
          <w:ilvl w:val="0"/>
          <w:numId w:val="3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Порядок заключения договора о подключении и выдачи условий подключения</w:t>
      </w:r>
      <w:r w:rsidR="00383446"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(технические условия для присоединения) объекта капитального строительства к сетям инженерно-технического обеспечения водоснабжения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3.1. После выдачи ТУ и принятия Заказчиком решен</w:t>
      </w:r>
      <w:r w:rsidR="00440844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ия о подключении Объекта к системам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в адрес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направляется заявление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подключении (Образец —  Приложение № 2 и Приложение № 3). Форму заявления о подключении Заказчик может получить в производственно-техническом отделе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или на интернет сайте 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предприятия.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3.2. В случае </w:t>
      </w:r>
      <w:r w:rsidR="00C86A6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непредставления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всех требуемых документов,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C86A6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C86A6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в течение 3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рабочих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заявления уве</w:t>
      </w:r>
      <w:r w:rsidR="00C86A6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домляет об этом Заказчика и в 3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5577C2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3.3. Заявление о подключении должно содержать полное и сокращенное наименования заявителя (для физических лиц —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C86A66" w:rsidRPr="006979E3" w:rsidRDefault="00C86A66" w:rsidP="00C86A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а) </w:t>
      </w:r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C86A66" w:rsidRDefault="00C86A66" w:rsidP="00C86A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б) </w:t>
      </w:r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копии правоустанавливающих и </w:t>
      </w:r>
      <w:proofErr w:type="spellStart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правоудостоверяющих</w:t>
      </w:r>
      <w:proofErr w:type="spellEnd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. </w:t>
      </w:r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При представлении в качестве </w:t>
      </w:r>
      <w:proofErr w:type="spellStart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правоудостоверяющего</w:t>
      </w:r>
      <w:proofErr w:type="spellEnd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C86A66" w:rsidRPr="006979E3" w:rsidRDefault="00C86A66" w:rsidP="00C86A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в) </w:t>
      </w:r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копии правоустанавливающих и </w:t>
      </w:r>
      <w:proofErr w:type="spellStart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правоудостоверяющих</w:t>
      </w:r>
      <w:proofErr w:type="spellEnd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правоудостоверяющего</w:t>
      </w:r>
      <w:proofErr w:type="spellEnd"/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C86A66" w:rsidRPr="006979E3" w:rsidRDefault="00C86A66" w:rsidP="00C86A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г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) </w:t>
      </w:r>
      <w:r w:rsidRPr="00CE664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C86A66" w:rsidRPr="006979E3" w:rsidRDefault="00C86A66" w:rsidP="00C86A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C86A66" w:rsidRPr="006979E3" w:rsidRDefault="00C86A66" w:rsidP="00C86A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е)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бассейнов;</w:t>
      </w:r>
    </w:p>
    <w:p w:rsidR="00C86A66" w:rsidRPr="006979E3" w:rsidRDefault="00C86A66" w:rsidP="00C86A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ж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сведения о назначении объекта, высоте и об этажности зданий, строений, сооружений.</w:t>
      </w:r>
    </w:p>
    <w:p w:rsidR="00615E7E" w:rsidRPr="006979E3" w:rsidRDefault="00C86A66" w:rsidP="00C86A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Несоответствия представленного баланса 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отказывает Заказчику в принятии документ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ов к рассмотрению и в течение 7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тировке баланса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</w:t>
      </w:r>
      <w:proofErr w:type="gram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окументы</w:t>
      </w:r>
      <w:proofErr w:type="spell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, приложенные к заявлению о подключении, должны быть надлежащим образом </w:t>
      </w:r>
      <w:proofErr w:type="gram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заверены</w:t>
      </w:r>
      <w:proofErr w:type="gram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случае если заявитель ранее предоставлял организации водопроводного хозяйства такие</w:t>
      </w:r>
      <w:r w:rsidR="00C86A6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документы при получении параметров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подключения и сведения, содержащиеся в этих документах, не изменились, повторное предоставление документов той же организации водопроводного хозяйства не требуется.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3.4.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течение </w:t>
      </w:r>
      <w:r w:rsidR="00C86A6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рабочих дней рассматривает полученные документы и проверяет их на соответствие 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перечню, указанному в пункте 3.3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и соответствие представленного баланса водопотребления назначению объекта, высоте и этажности зданий, строений и сооружений.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определяет, к какому объекту (учас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тку сети) централизованных системам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холодного водоснабжения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случае некомплектности представленных документов или несоответствия представленного баланса 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отказывает заявителю в принятии документ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ов к рассмотрению и в течение 7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3.5. 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организация водопроводного хозяйства в течение 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10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календарных дней 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направляет заявителю проект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договор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 п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одключении с приложением параметров подключения —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 (технологического присоединения) и расчета платы за подключение (технологическое присоединение).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3.6. Основанием для отказа Заказчику в заключение договора на подключение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является: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отсутствие у Заказчика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срок действия ТУ истек или истекает в течение 30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заявления о подключении;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 xml:space="preserve">— заявленная в запросе о подключении нагрузка превышает максимальную нагрузку, указанную в ТУ,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Заказчику, и Заказчик отказывается уменьшить эту нагрузку до величины, установленной ТУ.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3.7. Договор о подключении, заключаемый между Заказчиком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омсервис</w:t>
      </w:r>
      <w:proofErr w:type="spellEnd"/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 как исполнителем, является публичным договором, условия подключения  устанавливаются одинаковыми для всех Заказчиков, с соблюдением особенностей, установленных действующим законодательством и настоящим регламентом.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3.8.  Договор о подключении заключается в простой письменной форме в 2 экземплярах — по одному для каждой из сторон.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3.9.  Существенными условиями договора о подключении являются: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размер н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агрузки ресурса — питьевой воды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потребляемого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Объектом, который обязан обеспечить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 точках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подключения;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  местоположение точек подключения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условия подключения внутриплощадочных и (или) внутридомовых сете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й и оборудования Объекта к централизованным системам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дата подключения Объекта, не ранее которой ОО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О«</w:t>
      </w:r>
      <w:proofErr w:type="spellStart"/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обязано обеспечит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ь подготовку муниципальных Систем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к подключению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  размер платы за подключение и порядок ее внесения.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случае не достижения согласия по существенным условиям договора о подключении, договор считается не заключенным.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3.10. Заявляемый Заказчиком в оферте договора о подключении размер нагрузки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ресурса, потребляемого Объектом, не может превышать размер максимальной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 xml:space="preserve">нагрузки, указанный в ТУ,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Заказчику.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Проект договора о подключении должен быть подписан Заказчиком в течение </w:t>
      </w:r>
      <w:r w:rsidR="0018126E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10 рабочих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дней после его получения от организации водопроводного хозяйства.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Для заключения договора о подключении по истечении этого срока, но в течение срока действия технических условий, Заказчик вправе повторно обратиться с заявлением о подключении (технологическом присоединении)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без повторного представления документов, 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  представляет Заказчику подписанный проект договора о подключении в течение </w:t>
      </w:r>
      <w:r w:rsidR="002F3E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10 рабочих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дней со дня получения повторного обращения.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Заказчик подписывает 2 экземпляра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Стоимость работ на осуществление технического надзора,  установку и (или) приемку в эксплуатацию узлов учета, согласование проектов строительства Сетей, проведение промывки и дезинфекции построенных Сетей Заказчика, гидравлических испытаний в состав платы за подключение Объекта к Сетям не включаются. Указанные работы могут осуществляться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на основании отдельного договора, заключаемого при обращении Заказчика.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</w:t>
      </w:r>
      <w:r w:rsidR="002F3E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Выдаваемые Заказчику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 не должны противоречить ТУ, ранее полученным Заказчиком от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</w:t>
      </w:r>
      <w:r w:rsidR="002F3E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ПП Объекта к системам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должны содержать следующую информацию:</w:t>
      </w:r>
    </w:p>
    <w:p w:rsidR="00615E7E" w:rsidRPr="006979E3" w:rsidRDefault="002F3EC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срок действия параметров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подключения (технологического присоединения);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точка подключения (технологического присоединения) (адрес, номер колодца или камеры, координаты);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615E7E" w:rsidRPr="006979E3" w:rsidRDefault="002F3EC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требования к устройствам, предназначенным для отбора проб и учета объема и свойств вод (требования к приборам учета объема вод не должны содержать указания на определенные марки приборов и методики измерения);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</w:t>
      </w:r>
      <w:r w:rsidR="002F3E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Исправления, дописки в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 не допускаются.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В случаях обнаружения допущенных ошибок либо при изменении технической возможности подключения Объек</w:t>
      </w:r>
      <w:r w:rsidR="002F3E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та изменения либо дополнение к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 оформляются в виде отдельного (дополнительного) документа.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</w:t>
      </w:r>
      <w:r w:rsidR="002F3E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Отступления от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П, необходимость которых выявлена Заказчиком в ходе проектирования, подлежат обязательному согласованию с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».</w:t>
      </w:r>
    </w:p>
    <w:p w:rsidR="00615E7E" w:rsidRPr="006979E3" w:rsidRDefault="00615E7E" w:rsidP="00697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Порядок подключения объекта капитального строительства к сетям инженерно-технического обеспечения </w:t>
      </w:r>
      <w:r w:rsidR="005F3064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холодного 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4.1. Подключение Объекта к Сетям производится на основании заключенного дог</w:t>
      </w:r>
      <w:r w:rsidR="00CF77F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овора о подключении и </w:t>
      </w:r>
      <w:proofErr w:type="gramStart"/>
      <w:r w:rsidR="00CF77F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="00CF77F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4.2.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соответствии с </w:t>
      </w:r>
      <w:r w:rsidR="00CF77F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выданными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 и Положением о составе разделов проектной документации и требованиях к их содержанию, утверждённом Постановлением Правительства РФ № 87 от 16.02.2008г, Заказчик в срок не позднее 2-8-ми месяцев (в зависимости от даты подключения) с момента заключения договора представляет Исполнителю раздел утвержденной в установленном порядке проектной документации (1 экз.), в котором содержатся сведения об инженерном оборудовании, 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сетях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инженерно-технического обеспечения,  перечень инженерно-технических мероприятий и содержание технологических решений, иную разрешительную документацию, необходимую Исполнителю для выполнения работ (включая разрешение на строительство Объекта).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4.3. После выполнения Заказчиком принятых на себя обязательств по договору о подключен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ии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осуществляет действия по выполнению ме</w:t>
      </w:r>
      <w:r w:rsidR="00CF77F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роприятий необходимых для подключения Объекта Заказчика к Системам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Заказчик вправе получить по письменному запросу информацию от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 ходе выполнения предусмотренных договором о подключении мероприятий.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</w:t>
      </w:r>
      <w:r w:rsidR="00CF77F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 После выполнения Заказчиком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П, включая обязательства, установленные договором о подключении, Заказчик в письменном виде уведомляет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 готовности устройств и сооружений д</w:t>
      </w:r>
      <w:r w:rsidR="00C724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ля подключения</w:t>
      </w:r>
      <w:r w:rsidR="00CF77F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Объекта к Системам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 передаёт исполнительную документацию на вновь построенные сети и сооружения.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4.5. В случае</w:t>
      </w:r>
      <w:proofErr w:type="gramStart"/>
      <w:r w:rsidR="00C724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proofErr w:type="gramEnd"/>
      <w:r w:rsidR="00C724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если при проверке выполнения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C724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C724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выявит, что П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 выполнены не в полном объеме и (или) с нарушениями, стороны составляют акт, в котором отражают выявленные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 xml:space="preserve">нарушения, сроки для их устранения. После устранения выявленных нарушений Заказчик </w:t>
      </w:r>
      <w:r w:rsidR="00C724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уведомляет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="00C724C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об устранении нарушений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</w:p>
    <w:p w:rsidR="00615E7E" w:rsidRPr="006979E3" w:rsidRDefault="00C724C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4.6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Работы п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подключению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Объекта (врезке) осуществляются ООО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на основании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дог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овора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заключаемого с Заказчиком, либо иным лицом при условии наличия обученного персонала и соблюдения технологии производства работ и осуществления ООО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технического надзора за выполнен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ием мероприятий по подключению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Объекта на условиях отдельного договора.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Врезка осуществляется в точках подключения, установленных    договором о подключении.</w:t>
      </w:r>
    </w:p>
    <w:p w:rsidR="00615E7E" w:rsidRPr="006979E3" w:rsidRDefault="00C724C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Подключение Объекта к Системам холодного водоснабжения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включает следующие этапы: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заключение договора о в</w:t>
      </w:r>
      <w:r w:rsidR="00A67714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ыполнении работ по подключению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(врезке);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</w:t>
      </w:r>
      <w:r w:rsidR="00A67714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ыполнение работ по подключению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(врезке);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приемку  в  эксплуатацию  узлов  учета  с  составлением  соответствующего двухстороннего акта;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гидравлическое испытание сетей, устройств и сооружений, созданных Заказчиком с составлением соответствующего двухстороннего акта;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промывку, дезинфекцию, созданных Заказчиком водопроводных устройств и сооружений,     подключаемых к муниципальной системе водоснабжения, за счет средств Заказчика</w:t>
      </w:r>
      <w:r w:rsidR="00A67714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="00A67714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 осн</w:t>
      </w:r>
      <w:r w:rsidR="00A67714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овании отдельного договора.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4.8. После осуществлени</w:t>
      </w:r>
      <w:r w:rsidR="00701FC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я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(врезки), проведения мероприятий по приемке в эксплуатацию узлов учета, гидравлическому испытанию, промывке и дезинфекции Сетей, построенных Заказчиком,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и Заказчик подписывают акт о готовности внутриплощадочных и (или) внутридомовых сетей и оборудования. По письменному обращению Заказчик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5-ти 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дневный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срок выдает Документ о соответствии построенного (реконструируемого) объекта выданным техническим условиям.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4.9. До начала подачи ресурсов Заказчик обязан:</w:t>
      </w:r>
    </w:p>
    <w:p w:rsidR="0000715D" w:rsidRPr="006979E3" w:rsidRDefault="0000715D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00715D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</w:t>
      </w:r>
      <w:r w:rsidR="00701FC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олучить разрешение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Федерально</w:t>
      </w:r>
      <w:r w:rsidR="00701FC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 органа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исполни</w:t>
      </w:r>
      <w:r w:rsidR="00701FC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тельной власти,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уполномоченного</w:t>
      </w:r>
      <w:r w:rsidR="00701FC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осуществлять государственный санитарно-эпидемиологический    надзор;</w:t>
      </w:r>
    </w:p>
    <w:p w:rsidR="00615E7E" w:rsidRPr="006979E3" w:rsidRDefault="00701FC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получить в установленном порядке разрешение на ввод в эксплуатацию Объекта;</w:t>
      </w:r>
    </w:p>
    <w:p w:rsidR="00615E7E" w:rsidRPr="006979E3" w:rsidRDefault="00701FC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заключить    договор   холодного водоснабжения 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».</w:t>
      </w:r>
    </w:p>
    <w:p w:rsidR="00701FCF" w:rsidRDefault="00701FCF" w:rsidP="00701F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4.10. Договор холодного водоснабжения заключается в порядке,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установленном Правилами холодного водоснабжения и водоотведения, утвержденными Постановлением Правительства РФ от 29.07.2013г № 644.</w:t>
      </w:r>
    </w:p>
    <w:p w:rsidR="00615E7E" w:rsidRPr="006979E3" w:rsidRDefault="00615E7E" w:rsidP="00697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Заключительные положения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5.1. Запрещается любое самовольное присоединение к действующим системам водоснабжения (включая присоединение к водоразборным колонкам, пожарным гидрантам и домовым вводам), а также самовольное пользование этими системами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5.2. Лицо, осуществляющее самовольное технологическое подключение объекта капит</w:t>
      </w:r>
      <w:r w:rsidR="007A29C0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ального строительства к системам холодного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— при несоблюдении настоящего регламента, несет ответственность в соответствии с законодательством Российской Федерации.</w:t>
      </w:r>
    </w:p>
    <w:p w:rsidR="00615E7E" w:rsidRPr="00D96D66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5.3. Владелец самовольно возведенных устройств и сооружений для присоединения к системам водоснабжения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  <w:r w:rsidRPr="00D96D6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  <w:b/>
        </w:rPr>
        <w:lastRenderedPageBreak/>
        <w:t>Информация о месте нахождения и графике работы, справочных телефонах, адресе официального сайта регулируемой организации в сети "Интернет"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 Информация об официальном сайте в сети «Интернет»: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 ‒ ООО «</w:t>
      </w:r>
      <w:proofErr w:type="spellStart"/>
      <w:r w:rsidRPr="00D96D66">
        <w:rPr>
          <w:rFonts w:ascii="Times New Roman" w:hAnsi="Times New Roman" w:cs="Times New Roman"/>
        </w:rPr>
        <w:t>Комсервис</w:t>
      </w:r>
      <w:proofErr w:type="spellEnd"/>
      <w:r w:rsidRPr="00D96D66">
        <w:rPr>
          <w:rFonts w:ascii="Times New Roman" w:hAnsi="Times New Roman" w:cs="Times New Roman"/>
        </w:rPr>
        <w:t xml:space="preserve">» - </w:t>
      </w:r>
      <w:hyperlink r:id="rId5" w:history="1">
        <w:r w:rsidRPr="00D96D66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D96D66">
          <w:rPr>
            <w:rStyle w:val="a3"/>
            <w:rFonts w:ascii="Times New Roman" w:hAnsi="Times New Roman" w:cs="Times New Roman"/>
            <w:lang w:val="en-US"/>
          </w:rPr>
          <w:t>comservis</w:t>
        </w:r>
        <w:proofErr w:type="spellEnd"/>
        <w:r w:rsidRPr="00D96D66">
          <w:rPr>
            <w:rStyle w:val="a3"/>
            <w:rFonts w:ascii="Times New Roman" w:hAnsi="Times New Roman" w:cs="Times New Roman"/>
          </w:rPr>
          <w:t>33.ru/</w:t>
        </w:r>
      </w:hyperlink>
      <w:r w:rsidRPr="00D96D66">
        <w:rPr>
          <w:rFonts w:ascii="Times New Roman" w:hAnsi="Times New Roman" w:cs="Times New Roman"/>
        </w:rPr>
        <w:t xml:space="preserve">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Информация о месте нахождения и графике работы, справочных телефонах: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-телефон/факс, </w:t>
      </w:r>
      <w:proofErr w:type="spellStart"/>
      <w:r w:rsidRPr="00D96D66">
        <w:rPr>
          <w:rFonts w:ascii="Times New Roman" w:hAnsi="Times New Roman" w:cs="Times New Roman"/>
        </w:rPr>
        <w:t>эл</w:t>
      </w:r>
      <w:proofErr w:type="spellEnd"/>
      <w:r w:rsidRPr="00D96D66">
        <w:rPr>
          <w:rFonts w:ascii="Times New Roman" w:hAnsi="Times New Roman" w:cs="Times New Roman"/>
        </w:rPr>
        <w:t xml:space="preserve">/почта приема заявок на подключение к системе теплоснабжения 8(49232)7-81-76, </w:t>
      </w:r>
      <w:proofErr w:type="spellStart"/>
      <w:r w:rsidRPr="00D96D66">
        <w:rPr>
          <w:rFonts w:ascii="Times New Roman" w:hAnsi="Times New Roman" w:cs="Times New Roman"/>
          <w:lang w:val="en-US"/>
        </w:rPr>
        <w:t>comservis</w:t>
      </w:r>
      <w:proofErr w:type="spellEnd"/>
      <w:r w:rsidRPr="00D96D66">
        <w:rPr>
          <w:rFonts w:ascii="Times New Roman" w:hAnsi="Times New Roman" w:cs="Times New Roman"/>
        </w:rPr>
        <w:t>0</w:t>
      </w:r>
      <w:r w:rsidR="005F3064">
        <w:rPr>
          <w:rFonts w:ascii="Times New Roman" w:hAnsi="Times New Roman" w:cs="Times New Roman"/>
        </w:rPr>
        <w:t>8</w:t>
      </w:r>
      <w:r w:rsidRPr="00D96D66">
        <w:rPr>
          <w:rFonts w:ascii="Times New Roman" w:hAnsi="Times New Roman" w:cs="Times New Roman"/>
        </w:rPr>
        <w:t>@</w:t>
      </w:r>
      <w:r w:rsidRPr="00D96D66">
        <w:rPr>
          <w:rFonts w:ascii="Times New Roman" w:hAnsi="Times New Roman" w:cs="Times New Roman"/>
          <w:lang w:val="en-US"/>
        </w:rPr>
        <w:t>mail</w:t>
      </w:r>
      <w:r w:rsidRPr="00D96D66">
        <w:rPr>
          <w:rFonts w:ascii="Times New Roman" w:hAnsi="Times New Roman" w:cs="Times New Roman"/>
        </w:rPr>
        <w:t>.</w:t>
      </w:r>
      <w:proofErr w:type="spellStart"/>
      <w:r w:rsidRPr="00D96D66">
        <w:rPr>
          <w:rFonts w:ascii="Times New Roman" w:hAnsi="Times New Roman" w:cs="Times New Roman"/>
          <w:lang w:val="en-US"/>
        </w:rPr>
        <w:t>ru</w:t>
      </w:r>
      <w:proofErr w:type="spellEnd"/>
      <w:r w:rsidRPr="00D96D66">
        <w:rPr>
          <w:rFonts w:ascii="Times New Roman" w:hAnsi="Times New Roman" w:cs="Times New Roman"/>
        </w:rPr>
        <w:t>;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фактически</w:t>
      </w:r>
      <w:proofErr w:type="gramStart"/>
      <w:r w:rsidRPr="00D96D66">
        <w:rPr>
          <w:rFonts w:ascii="Times New Roman" w:hAnsi="Times New Roman" w:cs="Times New Roman"/>
        </w:rPr>
        <w:t>й(</w:t>
      </w:r>
      <w:proofErr w:type="gramEnd"/>
      <w:r w:rsidRPr="00D96D66">
        <w:rPr>
          <w:rFonts w:ascii="Times New Roman" w:hAnsi="Times New Roman" w:cs="Times New Roman"/>
        </w:rPr>
        <w:t>юридический) адрес: 601966, Владимирская область, Ковровский район, п. Мелехово, Школьный переулок, 21;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-график работы: </w:t>
      </w:r>
      <w:proofErr w:type="gramStart"/>
      <w:r w:rsidRPr="00D96D66">
        <w:rPr>
          <w:rFonts w:ascii="Times New Roman" w:hAnsi="Times New Roman" w:cs="Times New Roman"/>
        </w:rPr>
        <w:t>ПН</w:t>
      </w:r>
      <w:proofErr w:type="gramEnd"/>
      <w:r w:rsidRPr="00D96D66">
        <w:rPr>
          <w:rFonts w:ascii="Times New Roman" w:hAnsi="Times New Roman" w:cs="Times New Roman"/>
        </w:rPr>
        <w:t xml:space="preserve"> - ПТ 08:00 - 17:00 обед 12:00- 13:00 СБ, ВС Выходные дни 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телефон юридического отдела для заключения договоров 8(49232)7-81-84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телефон технического отдела 8(49232)7-85-33</w:t>
      </w:r>
    </w:p>
    <w:p w:rsidR="008F2C37" w:rsidRDefault="008F2C37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  </w:t>
      </w:r>
    </w:p>
    <w:p w:rsidR="00800E6C" w:rsidRDefault="00800E6C">
      <w:pP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br w:type="page"/>
      </w:r>
    </w:p>
    <w:p w:rsidR="00615E7E" w:rsidRPr="006979E3" w:rsidRDefault="008F2C37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 xml:space="preserve">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№1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D40192" w:rsidRPr="00D40192" w:rsidRDefault="00800E6C" w:rsidP="00D40192">
      <w:pPr>
        <w:pStyle w:val="ConsPlusNonformat"/>
        <w:jc w:val="both"/>
      </w:pPr>
      <w:r w:rsidRPr="00800E6C">
        <w:rPr>
          <w:rFonts w:ascii="Times New Roman" w:hAnsi="Times New Roman" w:cs="Times New Roman"/>
        </w:rPr>
        <w:t xml:space="preserve">                                 </w:t>
      </w:r>
      <w:r w:rsidRPr="00800E6C">
        <w:rPr>
          <w:rFonts w:ascii="Times New Roman" w:hAnsi="Times New Roman" w:cs="Times New Roman"/>
        </w:rPr>
        <w:tab/>
      </w:r>
      <w:r w:rsidRPr="00800E6C">
        <w:rPr>
          <w:rFonts w:ascii="Times New Roman" w:hAnsi="Times New Roman" w:cs="Times New Roman"/>
        </w:rPr>
        <w:tab/>
      </w:r>
      <w:r w:rsidRPr="00800E6C">
        <w:rPr>
          <w:rFonts w:ascii="Times New Roman" w:hAnsi="Times New Roman" w:cs="Times New Roman"/>
          <w:sz w:val="24"/>
          <w:szCs w:val="24"/>
        </w:rPr>
        <w:tab/>
      </w:r>
      <w:r w:rsidR="00D40192" w:rsidRPr="00D40192">
        <w:t>ЗАПРОС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выдаче технических условий на подключение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(технологическое присоединение) к централизованным системам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горячего водоснабжения, холодного водоснабжения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и (или) водоотведения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исполнителя, которому направлен запрос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Сведения о лице, обратившемся с запросом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органов государственной власти и местного самоуправления -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сокращенное  наименование  органа, реквизиты нормативного правового акта,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которым осуществляется деятельность этого органа;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юридических  лиц  -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сокращенное наименования, основной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 регистрационный  номер  записи  в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государственном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лиц, идентификационный номер налогоплательщика;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  индивидуальных   предпринимателей   -   наименование,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основной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 регистрационный  номер  записи  в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государственном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индивидуальных    предпринимателей,    идентификационный   номер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налогоплательщика;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физических лиц - фамилия, имя, отчество (последнее - при наличии),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дата   рождения,  данные  паспорта  или  иного  документа,  удостоверяющего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личность,   идентификационный   номер  налогоплательщика,  страховой  номер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лицевого счета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Контактные данные лица, обратившегося за выдачей технических условий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(для  органов  государственной власти и местного самоуправления - место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нахождения,  почтовый  адрес,  контактный телефон, адрес электронной почты,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юридических  лиц  -  место  нахождения  и  адрес,  указанные  в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лиц, почтовый адрес, фактический адрес,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  телефон,   адрес   электронной   почты;   для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 -  адрес регистрации по месту жительства, почтовый адрес,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 телефон,  адрес  электронной  почты, для физических лиц - адрес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по месту жительства, почтовый адрес, контактный телефон, адрес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Основания обращения с запросом о выдаче технических условий: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(указание,  кем  именно  из  перечня  лиц,  имеющих  право обратиться с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запросом  о  выдаче  технических условий, указанных в </w:t>
      </w:r>
      <w:hyperlink w:anchor="P80" w:history="1">
        <w:r w:rsidRPr="00D4019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пунктах 9</w:t>
        </w:r>
      </w:hyperlink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w:anchor="P86" w:history="1">
        <w:r w:rsidRPr="00D4019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11</w:t>
        </w:r>
      </w:hyperlink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подключения    (технологического   присоединения)   объектов   капитального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к централизованным системам горячего водоснабжения, холодного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водоснабжения    и   (или)   водоотведения,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от  30 ноября 2021 г. N 2130 является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данное  лицо,  а  для правообладателя земельного участка также информация 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праве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 на земельный участок, на который расположен подключаемый объект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возникновения такого права)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В связи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(новым строительством, реконструкцией,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модернизацией - указать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прошу   выдать  технические  условия  на  подключение  (технологическое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присоединение)  объекта  капитального  строительства,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водопроводных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канализационных   сетей,   иного   объекта,   не  относящегося  к  объектам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строительства (указать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объекта или сетей)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(проектируемого) по адресу 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 объекта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или сетей)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Требуется подключение к централизованной системе 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(горячего водоснабжения, холодного водоснабжения,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водоотведения - указать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Необходимые  виды ресурсов или услуг, планируемых к получению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централизованную систему 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(получение питьевой, технической или горячей воды, сброс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хозяйственно-бытовых, производственных или поверхностных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сточных вод)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 Информация  о  предельных  параметрах  разрешенного  строительства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(реконструкции)    подключаемых    объектов,   соответствующих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указанному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земельному участку 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(высота объекта, этажность, протяженность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 диаметр сети)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 Планируемый   срок  ввода  в  эксплуатацию  подключаемого  объекта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при наличии соответствующей информации) 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Планируемая  величина максимальной необходимой мощности (нагрузки)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для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потребления горячей воды _____ Гкал/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, _____ л/с, _________ куб. м/час,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 куб.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/сутки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потребления  холодной  воды __________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/с, ______________  куб. м/час,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 куб.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/сутки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том  числе  на  нужды  пожаротушения  -  наружного  _______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/сек,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   л/сек.  (количество  пожарных  кранов  _____  штук),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автоматическое _____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/сек.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водоотведения _______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/с ________ куб. м/час, </w:t>
      </w:r>
      <w:proofErr w:type="spell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______куб</w:t>
      </w:r>
      <w:proofErr w:type="spell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. м/сутки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рассмотрения  запроса прошу направить (выбрать один из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способов уведомления) 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(на адрес электронной почты, письмом посредством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почтовой связи по адресу, иной способ)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40192">
        <w:rPr>
          <w:rFonts w:ascii="Calibri" w:eastAsia="Times New Roman" w:hAnsi="Calibri" w:cs="Calibri"/>
          <w:szCs w:val="20"/>
          <w:lang w:eastAsia="ru-RU"/>
        </w:rPr>
        <w:t xml:space="preserve">Примечание. </w:t>
      </w:r>
      <w:proofErr w:type="gramStart"/>
      <w:r w:rsidRPr="00D40192">
        <w:rPr>
          <w:rFonts w:ascii="Calibri" w:eastAsia="Times New Roman" w:hAnsi="Calibri" w:cs="Calibri"/>
          <w:szCs w:val="20"/>
          <w:lang w:eastAsia="ru-RU"/>
        </w:rPr>
        <w:t xml:space="preserve">К настоящему запросу прилагаются документы, предусмотренные </w:t>
      </w:r>
      <w:hyperlink w:anchor="P100" w:history="1">
        <w:r w:rsidRPr="00D40192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14</w:t>
        </w:r>
      </w:hyperlink>
      <w:r w:rsidRPr="00D40192">
        <w:rPr>
          <w:rFonts w:ascii="Calibri" w:eastAsia="Times New Roman" w:hAnsi="Calibri" w:cs="Calibri"/>
          <w:szCs w:val="20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 w:rsidRPr="00D40192">
        <w:rPr>
          <w:rFonts w:ascii="Calibri" w:eastAsia="Times New Roman" w:hAnsi="Calibri" w:cs="Calibri"/>
          <w:szCs w:val="20"/>
          <w:lang w:eastAsia="ru-RU"/>
        </w:rPr>
        <w:t xml:space="preserve"> и признании </w:t>
      </w:r>
      <w:proofErr w:type="gramStart"/>
      <w:r w:rsidRPr="00D40192">
        <w:rPr>
          <w:rFonts w:ascii="Calibri" w:eastAsia="Times New Roman" w:hAnsi="Calibri" w:cs="Calibri"/>
          <w:szCs w:val="20"/>
          <w:lang w:eastAsia="ru-RU"/>
        </w:rPr>
        <w:t>утратившими</w:t>
      </w:r>
      <w:proofErr w:type="gramEnd"/>
      <w:r w:rsidRPr="00D40192">
        <w:rPr>
          <w:rFonts w:ascii="Calibri" w:eastAsia="Times New Roman" w:hAnsi="Calibri" w:cs="Calibri"/>
          <w:szCs w:val="20"/>
          <w:lang w:eastAsia="ru-RU"/>
        </w:rPr>
        <w:t xml:space="preserve"> силу некоторых актов Правительства Российской Федерации".</w:t>
      </w:r>
    </w:p>
    <w:p w:rsidR="00103B7F" w:rsidRDefault="00103B7F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D40192" w:rsidRPr="0037149D" w:rsidRDefault="00D40192" w:rsidP="00D40192">
      <w:pPr>
        <w:pStyle w:val="ConsPlusNormal"/>
        <w:tabs>
          <w:tab w:val="left" w:pos="1323"/>
        </w:tabs>
        <w:jc w:val="both"/>
        <w:rPr>
          <w:rFonts w:ascii="Times New Roman" w:hAnsi="Times New Roman" w:cs="Times New Roman"/>
        </w:rPr>
      </w:pPr>
      <w:r>
        <w:tab/>
      </w:r>
      <w:r w:rsidRPr="0037149D">
        <w:rPr>
          <w:rFonts w:ascii="Times New Roman" w:hAnsi="Times New Roman" w:cs="Times New Roman"/>
        </w:rPr>
        <w:t>____________________________               / __________________________  /</w:t>
      </w:r>
    </w:p>
    <w:p w:rsidR="00D40192" w:rsidRPr="0037149D" w:rsidRDefault="00D40192" w:rsidP="00D40192">
      <w:pPr>
        <w:pStyle w:val="ConsPlusNormal"/>
        <w:tabs>
          <w:tab w:val="left" w:pos="529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                     Ф.И.О.</w:t>
      </w:r>
    </w:p>
    <w:p w:rsidR="00D40192" w:rsidRPr="0037149D" w:rsidRDefault="00D40192" w:rsidP="00D40192">
      <w:pPr>
        <w:pStyle w:val="ConsPlusNormal"/>
        <w:tabs>
          <w:tab w:val="left" w:pos="524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( _____________________ )</w:t>
      </w:r>
    </w:p>
    <w:p w:rsidR="00D40192" w:rsidRPr="0037149D" w:rsidRDefault="00D40192" w:rsidP="00D40192">
      <w:pPr>
        <w:pStyle w:val="ConsPlusNormal"/>
        <w:tabs>
          <w:tab w:val="left" w:pos="596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   Дата</w:t>
      </w: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D40192" w:rsidRDefault="00D40192">
      <w:pP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 w:type="page"/>
      </w:r>
    </w:p>
    <w:p w:rsidR="00615E7E" w:rsidRPr="006979E3" w:rsidRDefault="00103B7F" w:rsidP="00D40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№2</w:t>
      </w: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подключении (технологическом присоединении)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 централизованной системе горячего водоснабжения,</w:t>
      </w:r>
    </w:p>
    <w:p w:rsid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холодного водоснабжения и (или) водоотведения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(юридическое лицо)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Наименование   исполнителя,   которому   направлено   заявление  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подключении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Сведения о заявителе: 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юридических  лиц  -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сокращенное наименования, основной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 регистрационный  номер  записи  в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государственном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лиц, идентификационный номер налогоплательщика;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  индивидуальных   предпринимателей   -   наименование,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основной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 регистрационный  номер  записи  в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государственном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индивидуальных    предпринимателей,    идентификационный   номер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налогоплательщика;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Контактные данные заявителя 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юридических  лиц  -  место  нахождения  и  адрес,  указанные  в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лиц, почтовый адрес, фактический адрес,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  телефон,   адрес   электронной   почты,   для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 -  адрес регистрации по месту жительства, почтовый адрес,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 телеф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он,  адрес  электронной  почты.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 обращения  с  заявлением  о подключении (технологическом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(указание,  кем  именно  из  перечня  лиц,  имеющих  право обратиться с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 о  подключении,  является указанное лицо, а для правообладателя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  также информация о праве лица на земельный участок,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который  расположен  подключаемый  объект  основания  возникновения  такого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права)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Наименование и местонахождение подключаемого объекта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Требуется подключение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(централизованной системе горячего водоснабжения, холодного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водоснабжения, водоотведения - указать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Необходимые  виды ресурсов или услуг, планируемых к получению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централизованную систему 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(получение питьевой, технической или горячей воды, сброс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хозяйственно-бытовых, производственных или поверхностных сточных вод),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а также виды подключаемых сетей (при подключении к централизованной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системе водопроводных и (или) канализационных сетей)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Основание для заключения договора о подключении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(необходимость  подключения вновь создаваемого или созданного подключаемого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объекта,    не   подключенного   к   централизованным   системам   горячего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 холодного  водоснабжения и (или) водоотведения, в том числе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при  перераспределении  (уступке  права  на  использование)  высвобождаемой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подключенной мощности (нагрузки), или необходимость увеличения подключенной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мощности   (нагрузки)   ранее   подключенного   подключаемого  объекта  или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реконструкции,  модернизации  или  капитального ремонта ранее подключенного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подключаемого   объекта,   при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 осуществляется   увеличение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подключенной мощности (нагрузки) такого объекта, но требуется строительство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(реконструкция,  модернизация)  объектов  централизованных  систем горячего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водоснабжения, холодного водоснабжения и (или) водоотведения) </w:t>
      </w:r>
      <w:hyperlink w:anchor="P595" w:history="1">
        <w:r w:rsidRPr="00D4019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 Характеристика   земельного   участка,  на  котором  располагается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подключаемый объект 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(площадь, кадастровый номер, вид разрешенного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использования)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 Общая   подключаемая   мощность   (нагрузка),  включая  данные  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подключаемой  мощности  (нагрузке)  по  каждому  этапу  ввода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подключаемых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составляет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потребления  горячей  воды ________ Гкал/ч ___________ л/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куб. м/час </w:t>
      </w:r>
      <w:proofErr w:type="spell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______куб</w:t>
      </w:r>
      <w:proofErr w:type="spell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/сутки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потребления   холодной  воды  </w:t>
      </w:r>
      <w:proofErr w:type="spell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/с, __________________ куб. м/час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 куб.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/сутки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том   числе  на  нужды  пожаротушения  -  наружного  _______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/сек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   л/сек.  (количество  пожарных  кранов  _____  штук),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автоматическое _____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/сек.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водоотведения _______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/с, _______ куб. м/час, ______ куб. м/сутки.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Информация  о  предельных  параметрах  разрешенного  строительства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(реконструкции) подключаемого объекта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(высота объекта, этажность, протяженность и диаметр сети)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Технические параметры подключаемого объекта: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(назначение объекта, высота и этажность здания, строения,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сооружения, протяженность и диаметр сети)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 Расположение  средств  измерений  и  приборов  учета горячей воды,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холодной воды и сточных вод (при их наличии)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При подключении к централизованной системе горячего водоснабжения -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наличие  и возможность использования собственной нецентрализованной системы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горячего водоснабжения (с указанием мощности и режима работы)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подключении к централизованной системе водоотведения - наличие иных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  водоснабжения,   кроме   централизованных  систем  горячего  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холодного  водоснабжения  с  указанием  объемов  горячей  и  холодной воды,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получаемой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таких иных источников водоснабжения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 подключении  к  централизованной  ливневой системе водоотведения -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информация  о  площади  и  характеристике  покрытия  земельного  участка,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(будет осуществляться) сброс поверхностных сточных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вод   в  централизованную  ливневую  систему  водоотведения,  в  том  числе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неорганизованный сброс поверхностных сточных вод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Номер  и дата выдачи технических условий (в случае их получения до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договора о подключении)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 о  планируемых  сроках  строительства  (реконструкции,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модернизации)   и  ввода  в  эксплуатацию  строящегося  (реконструируемого,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модернизируемого) подключаемого объекта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  Расположение  средств  измерений  и  приборов  учета горячей воды,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холодной воды и сточных вод (при их наличии)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рассмотрения  запроса прошу направить (выбрать один из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способов уведомления) 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(на адрес электронной почты, письмом посредством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почтовой связи по адресу, иной способ)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0192" w:rsidRPr="0037149D" w:rsidRDefault="00D40192" w:rsidP="00D40192">
      <w:pPr>
        <w:pStyle w:val="ConsPlusNormal"/>
        <w:tabs>
          <w:tab w:val="left" w:pos="1323"/>
        </w:tabs>
        <w:jc w:val="both"/>
        <w:rPr>
          <w:rFonts w:ascii="Times New Roman" w:hAnsi="Times New Roman" w:cs="Times New Roman"/>
        </w:rPr>
      </w:pPr>
      <w:bookmarkStart w:id="0" w:name="P595"/>
      <w:bookmarkEnd w:id="0"/>
      <w:r>
        <w:tab/>
      </w:r>
      <w:r w:rsidRPr="0037149D">
        <w:rPr>
          <w:rFonts w:ascii="Times New Roman" w:hAnsi="Times New Roman" w:cs="Times New Roman"/>
        </w:rPr>
        <w:t>____________________________               / __________________________  /</w:t>
      </w:r>
    </w:p>
    <w:p w:rsidR="00D40192" w:rsidRPr="0037149D" w:rsidRDefault="00D40192" w:rsidP="00D40192">
      <w:pPr>
        <w:pStyle w:val="ConsPlusNormal"/>
        <w:tabs>
          <w:tab w:val="left" w:pos="529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                     Ф.И.О.</w:t>
      </w:r>
    </w:p>
    <w:p w:rsidR="00D40192" w:rsidRPr="0037149D" w:rsidRDefault="00D40192" w:rsidP="00D40192">
      <w:pPr>
        <w:pStyle w:val="ConsPlusNormal"/>
        <w:tabs>
          <w:tab w:val="left" w:pos="524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( _____________________ )</w:t>
      </w:r>
    </w:p>
    <w:p w:rsidR="00D40192" w:rsidRPr="0037149D" w:rsidRDefault="00D40192" w:rsidP="00D40192">
      <w:pPr>
        <w:pStyle w:val="ConsPlusNormal"/>
        <w:tabs>
          <w:tab w:val="left" w:pos="596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   Дата</w:t>
      </w:r>
    </w:p>
    <w:p w:rsidR="00EB1FD7" w:rsidRDefault="00EB1FD7">
      <w:pPr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D40192" w:rsidRPr="00D40192" w:rsidRDefault="00D40192" w:rsidP="00D401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40192">
        <w:rPr>
          <w:rFonts w:ascii="Calibri" w:eastAsia="Times New Roman" w:hAnsi="Calibri" w:cs="Calibri"/>
          <w:szCs w:val="20"/>
          <w:lang w:eastAsia="ru-RU"/>
        </w:rPr>
        <w:lastRenderedPageBreak/>
        <w:t xml:space="preserve"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</w:t>
      </w:r>
      <w:proofErr w:type="gramStart"/>
      <w:r w:rsidRPr="00D40192">
        <w:rPr>
          <w:rFonts w:ascii="Calibri" w:eastAsia="Times New Roman" w:hAnsi="Calibri" w:cs="Calibri"/>
          <w:szCs w:val="20"/>
          <w:lang w:eastAsia="ru-RU"/>
        </w:rPr>
        <w:t>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</w:t>
      </w:r>
      <w:proofErr w:type="gramEnd"/>
      <w:r w:rsidRPr="00D40192">
        <w:rPr>
          <w:rFonts w:ascii="Calibri" w:eastAsia="Times New Roman" w:hAnsi="Calibri" w:cs="Calibri"/>
          <w:szCs w:val="20"/>
          <w:lang w:eastAsia="ru-RU"/>
        </w:rPr>
        <w:t xml:space="preserve"> указание об этом.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40192">
        <w:rPr>
          <w:rFonts w:ascii="Calibri" w:eastAsia="Times New Roman" w:hAnsi="Calibri" w:cs="Calibri"/>
          <w:szCs w:val="20"/>
          <w:lang w:eastAsia="ru-RU"/>
        </w:rPr>
        <w:t xml:space="preserve">Примечание. </w:t>
      </w:r>
      <w:proofErr w:type="gramStart"/>
      <w:r w:rsidRPr="00D40192">
        <w:rPr>
          <w:rFonts w:ascii="Calibri" w:eastAsia="Times New Roman" w:hAnsi="Calibri" w:cs="Calibri"/>
          <w:szCs w:val="20"/>
          <w:lang w:eastAsia="ru-RU"/>
        </w:rPr>
        <w:t xml:space="preserve">К настоящему заявлению прилагаются документы, предусмотренные </w:t>
      </w:r>
      <w:hyperlink w:anchor="P158" w:history="1">
        <w:r w:rsidRPr="00D40192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26</w:t>
        </w:r>
      </w:hyperlink>
      <w:r w:rsidRPr="00D40192">
        <w:rPr>
          <w:rFonts w:ascii="Calibri" w:eastAsia="Times New Roman" w:hAnsi="Calibri" w:cs="Calibri"/>
          <w:szCs w:val="20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 w:rsidRPr="00D40192">
        <w:rPr>
          <w:rFonts w:ascii="Calibri" w:eastAsia="Times New Roman" w:hAnsi="Calibri" w:cs="Calibri"/>
          <w:szCs w:val="20"/>
          <w:lang w:eastAsia="ru-RU"/>
        </w:rPr>
        <w:t xml:space="preserve"> и признании </w:t>
      </w:r>
      <w:proofErr w:type="gramStart"/>
      <w:r w:rsidRPr="00D40192">
        <w:rPr>
          <w:rFonts w:ascii="Calibri" w:eastAsia="Times New Roman" w:hAnsi="Calibri" w:cs="Calibri"/>
          <w:szCs w:val="20"/>
          <w:lang w:eastAsia="ru-RU"/>
        </w:rPr>
        <w:t>утратившими</w:t>
      </w:r>
      <w:proofErr w:type="gramEnd"/>
      <w:r w:rsidRPr="00D40192">
        <w:rPr>
          <w:rFonts w:ascii="Calibri" w:eastAsia="Times New Roman" w:hAnsi="Calibri" w:cs="Calibri"/>
          <w:szCs w:val="20"/>
          <w:lang w:eastAsia="ru-RU"/>
        </w:rPr>
        <w:t xml:space="preserve"> силу некоторых актов Правительства Российской Федерации".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D40192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    </w:t>
      </w:r>
    </w:p>
    <w:p w:rsidR="00D40192" w:rsidRDefault="00D40192">
      <w:pP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br w:type="page"/>
      </w:r>
    </w:p>
    <w:p w:rsidR="00615E7E" w:rsidRPr="006979E3" w:rsidRDefault="00103B7F" w:rsidP="00D40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 xml:space="preserve">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№3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подключении (технологическом присоединении)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 централизованной системе горячего водоснабжения,</w:t>
      </w:r>
    </w:p>
    <w:p w:rsid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холодного водоснабжения и (или) водоотведения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(физическое лицо)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Наименование   исполнителя,   которому   направлено   заявление  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подключении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Сведения о заявителе: 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физических лиц - фамилия, имя, отчество (последнее - при наличии),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данные    паспорта   или   иного   документа,   удостоверяющего   личность,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номер налогоплательщика, страховой номер индивидуального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лицевого счета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Контактные данные заявителя 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для физических лиц - адрес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по месту жительства, почтовый адрес, контактный телефон, адрес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 обращения  с  заявлением  о подключении (технологическом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(указание,  кем  именно  из  перечня  лиц,  имеющих  право обратиться с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 о  подключении,  является указанное лицо, а для правообладателя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  также информация о праве лица на земельный участок,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который  расположен  подключаемый  объект  основания  возникновения  такого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права)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Наименование и местонахождение подключаемого объекта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Требуется подключение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(централизованной системе горячего водоснабжения, холодного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водоснабжения, водоотведения - указать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Необходимые  виды ресурсов или услуг, планируемых к получению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централизованную систему 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(получение питьевой, технической или горячей воды, сброс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хозяйственно-бытовых, производственных или поверхностных сточных вод),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а также виды подключаемых сетей (при подключении к централизованной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системе водопроводных и (или) канализационных сетей)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Основание для заключения договора о подключении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(необходимость  подключения вновь создаваемого или созданного подключаемого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объекта,    не   подключенного   к   централизованным   системам   горячего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 холодного  водоснабжения и (или) водоотведения, в том числе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при  перераспределении  (уступке  права  на  использование)  высвобождаемой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подключенной мощности (нагрузки), или необходимость увеличения подключенной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мощности   (нагрузки)   ранее   подключенного   подключаемого  объекта  или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реконструкции,  модернизации  или  капитального ремонта ранее подключенного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подключаемого   объекта,   при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 осуществляется   увеличение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подключенной мощности (нагрузки) такого объекта, но требуется строительство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(реконструкция,  модернизация)  объектов  централизованных  систем горячего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водоснабжения, холодного водоснабжения и (или) водоотведения) </w:t>
      </w:r>
      <w:hyperlink w:anchor="P595" w:history="1">
        <w:r w:rsidRPr="00D4019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 Характеристика   земельного   участка,  на  котором  располагается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подключаемый объект 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(площадь, кадастровый номер, вид разрешенного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использования)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 Общая   подключаемая   мощность   (нагрузка),  включая  данные  о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подключаемой  мощности  (нагрузке)  по  каждому  этапу  ввода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подключаемых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составляет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потребления  горячей  воды ________ Гкал/ч ___________ л/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куб. м/час </w:t>
      </w:r>
      <w:proofErr w:type="spell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______куб</w:t>
      </w:r>
      <w:proofErr w:type="spell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/сутки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потребления   холодной  воды  </w:t>
      </w:r>
      <w:proofErr w:type="spell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/с, __________________ куб. м/час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 куб.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/сутки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том   числе  на  нужды  пожаротушения  -  наружного  _______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/сек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   л/сек.  (количество  пожарных  кранов  _____  штук),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автоматическое _____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/сек.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водоотведения _______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/с, _______ куб. м/час, ______ куб. м/сутки.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Информация  о  предельных  параметрах  разрешенного  строительства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(реконструкции) подключаемого объекта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(высота объекта, этажность, протяженность и диаметр сети)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Технические параметры подключаемого объекта: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(назначение объекта, высота и этажность здания, строения,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сооружения, протяженность и диаметр сети)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 Расположение  средств  измерений  и  приборов  учета горячей воды,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холодной воды и сточных вод (при их наличии)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При подключении к централизованной системе горячего водоснабжения -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наличие  и возможность использования собственной нецентрализованной системы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горячего водоснабжения (с указанием мощности и режима работы)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подключении к централизованной системе водоотведения - наличие иных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  водоснабжения,   кроме   централизованных  систем  горячего  и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холодного  водоснабжения  с  указанием  объемов  горячей  и  холодной воды,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получаемой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таких иных источников водоснабжения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 подключении  к  централизованной  ливневой системе водоотведения -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информация  о  площади  и  характеристике  покрытия  земельного  участка,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(будет осуществляться) сброс поверхностных сточных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вод   в  централизованную  ливневую  систему  водоотведения,  в  том  числе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неорганизованный сброс поверхностных сточных вод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Номер  и дата выдачи технических условий (в случае их получения до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договора о подключении)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 о  планируемых  сроках  строительства  (реконструкции,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модернизации)   и  ввода  в  эксплуатацию  строящегося  (реконструируемого,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модернизируемого) подключаемого объекта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  Расположение  средств  измерений  и  приборов  учета горячей воды,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холодной воды и сточных вод (при их наличии)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18.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рассмотрения  запроса прошу направить (выбрать один из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способов уведомления) _____________________________________________________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>(на адрес электронной почты, письмом посредством</w:t>
      </w:r>
      <w:proofErr w:type="gramEnd"/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почтовой связи по адресу, иной способ)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1FD7" w:rsidRPr="0037149D" w:rsidRDefault="00EB1FD7" w:rsidP="00EB1FD7">
      <w:pPr>
        <w:pStyle w:val="ConsPlusNormal"/>
        <w:tabs>
          <w:tab w:val="left" w:pos="1323"/>
        </w:tabs>
        <w:jc w:val="both"/>
        <w:rPr>
          <w:rFonts w:ascii="Times New Roman" w:hAnsi="Times New Roman" w:cs="Times New Roman"/>
        </w:rPr>
      </w:pPr>
      <w:r>
        <w:tab/>
      </w:r>
      <w:r w:rsidRPr="0037149D">
        <w:rPr>
          <w:rFonts w:ascii="Times New Roman" w:hAnsi="Times New Roman" w:cs="Times New Roman"/>
        </w:rPr>
        <w:t>____________________________               / __________________________  /</w:t>
      </w:r>
    </w:p>
    <w:p w:rsidR="00EB1FD7" w:rsidRPr="0037149D" w:rsidRDefault="00EB1FD7" w:rsidP="00EB1FD7">
      <w:pPr>
        <w:pStyle w:val="ConsPlusNormal"/>
        <w:tabs>
          <w:tab w:val="left" w:pos="529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                     Ф.И.О.</w:t>
      </w:r>
    </w:p>
    <w:p w:rsidR="00EB1FD7" w:rsidRPr="0037149D" w:rsidRDefault="00EB1FD7" w:rsidP="00EB1FD7">
      <w:pPr>
        <w:pStyle w:val="ConsPlusNormal"/>
        <w:tabs>
          <w:tab w:val="left" w:pos="524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( _____________________ )</w:t>
      </w:r>
    </w:p>
    <w:p w:rsidR="00EB1FD7" w:rsidRPr="0037149D" w:rsidRDefault="00EB1FD7" w:rsidP="00EB1FD7">
      <w:pPr>
        <w:pStyle w:val="ConsPlusNormal"/>
        <w:tabs>
          <w:tab w:val="left" w:pos="5961"/>
        </w:tabs>
        <w:jc w:val="both"/>
        <w:rPr>
          <w:rFonts w:ascii="Times New Roman" w:hAnsi="Times New Roman" w:cs="Times New Roman"/>
        </w:rPr>
      </w:pPr>
      <w:r w:rsidRPr="0037149D">
        <w:rPr>
          <w:rFonts w:ascii="Times New Roman" w:hAnsi="Times New Roman" w:cs="Times New Roman"/>
        </w:rPr>
        <w:tab/>
        <w:t xml:space="preserve">    Дата</w:t>
      </w:r>
    </w:p>
    <w:p w:rsidR="00EB1FD7" w:rsidRDefault="00EB1FD7">
      <w:pPr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D40192" w:rsidRPr="00D40192" w:rsidRDefault="00D40192" w:rsidP="00D401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D40192">
        <w:rPr>
          <w:rFonts w:ascii="Calibri" w:eastAsia="Times New Roman" w:hAnsi="Calibri" w:cs="Calibri"/>
          <w:szCs w:val="20"/>
          <w:lang w:eastAsia="ru-RU"/>
        </w:rPr>
        <w:lastRenderedPageBreak/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</w:t>
      </w:r>
      <w:proofErr w:type="gramEnd"/>
      <w:r w:rsidRPr="00D40192">
        <w:rPr>
          <w:rFonts w:ascii="Calibri" w:eastAsia="Times New Roman" w:hAnsi="Calibri" w:cs="Calibri"/>
          <w:szCs w:val="20"/>
          <w:lang w:eastAsia="ru-RU"/>
        </w:rPr>
        <w:t xml:space="preserve">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0192" w:rsidRPr="00D40192" w:rsidRDefault="00D40192" w:rsidP="00D401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40192">
        <w:rPr>
          <w:rFonts w:ascii="Calibri" w:eastAsia="Times New Roman" w:hAnsi="Calibri" w:cs="Calibri"/>
          <w:szCs w:val="20"/>
          <w:lang w:eastAsia="ru-RU"/>
        </w:rPr>
        <w:t xml:space="preserve">Примечание. </w:t>
      </w:r>
      <w:proofErr w:type="gramStart"/>
      <w:r w:rsidRPr="00D40192">
        <w:rPr>
          <w:rFonts w:ascii="Calibri" w:eastAsia="Times New Roman" w:hAnsi="Calibri" w:cs="Calibri"/>
          <w:szCs w:val="20"/>
          <w:lang w:eastAsia="ru-RU"/>
        </w:rPr>
        <w:t xml:space="preserve">К настоящему заявлению прилагаются документы, предусмотренные </w:t>
      </w:r>
      <w:hyperlink w:anchor="P158" w:history="1">
        <w:r w:rsidRPr="00D40192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26</w:t>
        </w:r>
      </w:hyperlink>
      <w:r w:rsidRPr="00D40192">
        <w:rPr>
          <w:rFonts w:ascii="Calibri" w:eastAsia="Times New Roman" w:hAnsi="Calibri" w:cs="Calibri"/>
          <w:szCs w:val="20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 w:rsidRPr="00D40192">
        <w:rPr>
          <w:rFonts w:ascii="Calibri" w:eastAsia="Times New Roman" w:hAnsi="Calibri" w:cs="Calibri"/>
          <w:szCs w:val="20"/>
          <w:lang w:eastAsia="ru-RU"/>
        </w:rPr>
        <w:t xml:space="preserve"> и признании </w:t>
      </w:r>
      <w:proofErr w:type="gramStart"/>
      <w:r w:rsidRPr="00D40192">
        <w:rPr>
          <w:rFonts w:ascii="Calibri" w:eastAsia="Times New Roman" w:hAnsi="Calibri" w:cs="Calibri"/>
          <w:szCs w:val="20"/>
          <w:lang w:eastAsia="ru-RU"/>
        </w:rPr>
        <w:t>утратившими</w:t>
      </w:r>
      <w:proofErr w:type="gramEnd"/>
      <w:r w:rsidRPr="00D40192">
        <w:rPr>
          <w:rFonts w:ascii="Calibri" w:eastAsia="Times New Roman" w:hAnsi="Calibri" w:cs="Calibri"/>
          <w:szCs w:val="20"/>
          <w:lang w:eastAsia="ru-RU"/>
        </w:rPr>
        <w:t xml:space="preserve"> силу некоторых актов Правительства Российской Федерации".</w:t>
      </w:r>
    </w:p>
    <w:sectPr w:rsidR="00D40192" w:rsidRPr="00D40192" w:rsidSect="000F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EA8"/>
    <w:multiLevelType w:val="multilevel"/>
    <w:tmpl w:val="A2365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11E57"/>
    <w:multiLevelType w:val="multilevel"/>
    <w:tmpl w:val="30EA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1C72"/>
    <w:multiLevelType w:val="hybridMultilevel"/>
    <w:tmpl w:val="8CD8D6D4"/>
    <w:lvl w:ilvl="0" w:tplc="98FA1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4067C9"/>
    <w:multiLevelType w:val="multilevel"/>
    <w:tmpl w:val="A86E0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61B1F"/>
    <w:multiLevelType w:val="multilevel"/>
    <w:tmpl w:val="7B2A8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61E43"/>
    <w:multiLevelType w:val="multilevel"/>
    <w:tmpl w:val="3B2EE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15995"/>
    <w:multiLevelType w:val="multilevel"/>
    <w:tmpl w:val="EFD0B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E2F51"/>
    <w:multiLevelType w:val="multilevel"/>
    <w:tmpl w:val="CCB2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075FA"/>
    <w:multiLevelType w:val="multilevel"/>
    <w:tmpl w:val="A196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214E0"/>
    <w:multiLevelType w:val="multilevel"/>
    <w:tmpl w:val="2AE01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12E99"/>
    <w:multiLevelType w:val="multilevel"/>
    <w:tmpl w:val="BFDE3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26E81"/>
    <w:multiLevelType w:val="multilevel"/>
    <w:tmpl w:val="25A4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C0283"/>
    <w:multiLevelType w:val="multilevel"/>
    <w:tmpl w:val="1D000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16149"/>
    <w:multiLevelType w:val="multilevel"/>
    <w:tmpl w:val="EBD4C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06EF8"/>
    <w:multiLevelType w:val="multilevel"/>
    <w:tmpl w:val="CA9E8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02DD9"/>
    <w:multiLevelType w:val="multilevel"/>
    <w:tmpl w:val="45369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41C37"/>
    <w:multiLevelType w:val="multilevel"/>
    <w:tmpl w:val="6248C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809AE"/>
    <w:multiLevelType w:val="multilevel"/>
    <w:tmpl w:val="FE64E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B74E0"/>
    <w:multiLevelType w:val="multilevel"/>
    <w:tmpl w:val="F99C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A6271"/>
    <w:multiLevelType w:val="multilevel"/>
    <w:tmpl w:val="A7841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FB019A"/>
    <w:multiLevelType w:val="multilevel"/>
    <w:tmpl w:val="3CBE9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56658"/>
    <w:multiLevelType w:val="multilevel"/>
    <w:tmpl w:val="2918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F45C7"/>
    <w:multiLevelType w:val="multilevel"/>
    <w:tmpl w:val="4CB67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F62D6"/>
    <w:multiLevelType w:val="multilevel"/>
    <w:tmpl w:val="0E60B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D1545"/>
    <w:multiLevelType w:val="multilevel"/>
    <w:tmpl w:val="7D0A5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0"/>
  </w:num>
  <w:num w:numId="5">
    <w:abstractNumId w:val="17"/>
  </w:num>
  <w:num w:numId="6">
    <w:abstractNumId w:val="11"/>
  </w:num>
  <w:num w:numId="7">
    <w:abstractNumId w:val="5"/>
  </w:num>
  <w:num w:numId="8">
    <w:abstractNumId w:val="1"/>
  </w:num>
  <w:num w:numId="9">
    <w:abstractNumId w:val="15"/>
  </w:num>
  <w:num w:numId="10">
    <w:abstractNumId w:val="18"/>
  </w:num>
  <w:num w:numId="11">
    <w:abstractNumId w:val="9"/>
  </w:num>
  <w:num w:numId="12">
    <w:abstractNumId w:val="7"/>
  </w:num>
  <w:num w:numId="13">
    <w:abstractNumId w:val="8"/>
  </w:num>
  <w:num w:numId="14">
    <w:abstractNumId w:val="22"/>
  </w:num>
  <w:num w:numId="15">
    <w:abstractNumId w:val="14"/>
  </w:num>
  <w:num w:numId="16">
    <w:abstractNumId w:val="16"/>
  </w:num>
  <w:num w:numId="17">
    <w:abstractNumId w:val="3"/>
  </w:num>
  <w:num w:numId="18">
    <w:abstractNumId w:val="6"/>
  </w:num>
  <w:num w:numId="19">
    <w:abstractNumId w:val="12"/>
  </w:num>
  <w:num w:numId="20">
    <w:abstractNumId w:val="20"/>
  </w:num>
  <w:num w:numId="21">
    <w:abstractNumId w:val="19"/>
  </w:num>
  <w:num w:numId="22">
    <w:abstractNumId w:val="0"/>
  </w:num>
  <w:num w:numId="23">
    <w:abstractNumId w:val="23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49B"/>
    <w:rsid w:val="0000715D"/>
    <w:rsid w:val="00067D91"/>
    <w:rsid w:val="000F06C8"/>
    <w:rsid w:val="00103B7F"/>
    <w:rsid w:val="0012043A"/>
    <w:rsid w:val="0018126E"/>
    <w:rsid w:val="00206094"/>
    <w:rsid w:val="0023749B"/>
    <w:rsid w:val="002F3EC6"/>
    <w:rsid w:val="003100AB"/>
    <w:rsid w:val="00321A35"/>
    <w:rsid w:val="003734C1"/>
    <w:rsid w:val="00383446"/>
    <w:rsid w:val="00440844"/>
    <w:rsid w:val="005577C2"/>
    <w:rsid w:val="005B3D2A"/>
    <w:rsid w:val="005F3064"/>
    <w:rsid w:val="00603B08"/>
    <w:rsid w:val="00615E7E"/>
    <w:rsid w:val="00677BFA"/>
    <w:rsid w:val="006979E3"/>
    <w:rsid w:val="00701FCF"/>
    <w:rsid w:val="00732562"/>
    <w:rsid w:val="007A29C0"/>
    <w:rsid w:val="00800E6C"/>
    <w:rsid w:val="00842759"/>
    <w:rsid w:val="008F2C37"/>
    <w:rsid w:val="00964814"/>
    <w:rsid w:val="00977FF0"/>
    <w:rsid w:val="00A077FE"/>
    <w:rsid w:val="00A208A8"/>
    <w:rsid w:val="00A56716"/>
    <w:rsid w:val="00A67714"/>
    <w:rsid w:val="00B405D7"/>
    <w:rsid w:val="00C724C6"/>
    <w:rsid w:val="00C86A66"/>
    <w:rsid w:val="00CE6094"/>
    <w:rsid w:val="00CE664C"/>
    <w:rsid w:val="00CF41E1"/>
    <w:rsid w:val="00CF77FC"/>
    <w:rsid w:val="00D40192"/>
    <w:rsid w:val="00D42AE9"/>
    <w:rsid w:val="00D45DEE"/>
    <w:rsid w:val="00D670D4"/>
    <w:rsid w:val="00D87491"/>
    <w:rsid w:val="00D96D66"/>
    <w:rsid w:val="00E06775"/>
    <w:rsid w:val="00EB1FD7"/>
    <w:rsid w:val="00ED3E82"/>
    <w:rsid w:val="00F21674"/>
    <w:rsid w:val="00F52B87"/>
    <w:rsid w:val="00F648E9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0AB"/>
    <w:pPr>
      <w:ind w:left="720"/>
      <w:contextualSpacing/>
    </w:pPr>
  </w:style>
  <w:style w:type="paragraph" w:customStyle="1" w:styleId="ConsPlusNonformat">
    <w:name w:val="ConsPlusNonformat"/>
    <w:rsid w:val="00D40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mservis3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18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МСВ</dc:creator>
  <cp:lastModifiedBy>Дмитрий Бобылев</cp:lastModifiedBy>
  <cp:revision>11</cp:revision>
  <dcterms:created xsi:type="dcterms:W3CDTF">2022-09-26T13:35:00Z</dcterms:created>
  <dcterms:modified xsi:type="dcterms:W3CDTF">2022-09-27T12:45:00Z</dcterms:modified>
</cp:coreProperties>
</file>